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FEC71" w14:textId="0541F4E1" w:rsidR="00BB184E" w:rsidRDefault="000343C8" w:rsidP="000343C8">
      <w:pPr>
        <w:jc w:val="center"/>
        <w:rPr>
          <w:rFonts w:ascii="Informal Roman" w:hAnsi="Informal Roman"/>
          <w:b/>
          <w:sz w:val="32"/>
        </w:rPr>
      </w:pPr>
      <w:r w:rsidRPr="000343C8">
        <w:rPr>
          <w:rFonts w:ascii="Informal Roman" w:hAnsi="Informal Roman"/>
          <w:b/>
          <w:sz w:val="32"/>
        </w:rPr>
        <w:t>INFORMATIVA ROOMING-IN</w:t>
      </w:r>
    </w:p>
    <w:p w14:paraId="4E5C173B" w14:textId="6731C0CA" w:rsidR="000343C8" w:rsidRDefault="000343C8" w:rsidP="000343C8">
      <w:pPr>
        <w:jc w:val="both"/>
        <w:rPr>
          <w:rFonts w:ascii="Ink Free" w:hAnsi="Ink Free"/>
          <w:sz w:val="24"/>
        </w:rPr>
      </w:pPr>
      <w:r w:rsidRPr="000343C8">
        <w:rPr>
          <w:rFonts w:ascii="Ink Free" w:hAnsi="Ink Free"/>
          <w:sz w:val="24"/>
        </w:rPr>
        <w:t>Cara mamma</w:t>
      </w:r>
      <w:r>
        <w:rPr>
          <w:rFonts w:ascii="Ink Free" w:hAnsi="Ink Free"/>
          <w:sz w:val="24"/>
        </w:rPr>
        <w:t>,</w:t>
      </w:r>
    </w:p>
    <w:p w14:paraId="7ABDE92F" w14:textId="05F9E1D7" w:rsidR="000343C8" w:rsidRDefault="000343C8" w:rsidP="000343C8">
      <w:pPr>
        <w:jc w:val="both"/>
        <w:rPr>
          <w:rFonts w:ascii="Ink Free" w:hAnsi="Ink Free"/>
          <w:sz w:val="24"/>
        </w:rPr>
      </w:pPr>
      <w:r>
        <w:rPr>
          <w:rFonts w:ascii="Ink Free" w:hAnsi="Ink Free"/>
          <w:sz w:val="24"/>
        </w:rPr>
        <w:t>presso il nostro punto nascita è possibile scegliere il Rooming-in. Significa che puoi tenere il bambino in stanza 24 ore su 24 durante tutta la durata della degenza, ad eccezione del tempo necessario per le procedure assistenziali (OMS UNICEF 2017, Ministero Salute 2024).</w:t>
      </w:r>
    </w:p>
    <w:p w14:paraId="2A84598B" w14:textId="1B9EE99B" w:rsidR="000343C8" w:rsidRDefault="000343C8" w:rsidP="000343C8">
      <w:pPr>
        <w:jc w:val="both"/>
        <w:rPr>
          <w:rFonts w:ascii="Ink Free" w:hAnsi="Ink Free"/>
          <w:sz w:val="24"/>
        </w:rPr>
      </w:pPr>
      <w:r>
        <w:rPr>
          <w:rFonts w:ascii="Ink Free" w:hAnsi="Ink Free"/>
          <w:sz w:val="24"/>
        </w:rPr>
        <w:t>La condivisione della stanza per la diade mamma-bambino promuove non solo l’allattamento al seno, ma più in generale la relazione mamma-neonato e l’attaccamento (bonding). Il Rooming-in facilita inoltre la vantaggiosa colonizzazione con germi”buoni” materni, riducendo il rischio di infezioni. Rappresenta inoltre l’opportunità di una esperienza immediata e diretta di accudimento. Il personale sanitario supporta la mamma nell’accudimento, favorendo gradualmente l’autonomia materna, in modo da promuovere la consapevolezza delle proprie competenze genitoriali (empowerment)</w:t>
      </w:r>
      <w:r w:rsidR="00507D57">
        <w:rPr>
          <w:rFonts w:ascii="Ink Free" w:hAnsi="Ink Free"/>
          <w:sz w:val="24"/>
        </w:rPr>
        <w:t>.</w:t>
      </w:r>
    </w:p>
    <w:p w14:paraId="3A74B2C8" w14:textId="7E631D8D" w:rsidR="00507D57" w:rsidRDefault="00507D57" w:rsidP="000343C8">
      <w:pPr>
        <w:jc w:val="both"/>
        <w:rPr>
          <w:rFonts w:ascii="Ink Free" w:hAnsi="Ink Free"/>
          <w:sz w:val="24"/>
        </w:rPr>
      </w:pPr>
      <w:r>
        <w:rPr>
          <w:rFonts w:ascii="Ink Free" w:hAnsi="Ink Free"/>
          <w:sz w:val="24"/>
        </w:rPr>
        <w:t>Il Rooming-in può rappresentare per alcune donne un’esperienza impegnativa ed intensa, specialmente quando le condizioni generali fisiche e/o psicologiche non siano ottimali. La presenza del partner (o altra persona di fiducia), può contribuire in maniera determinante ad aiutare e sostenere la mamma, dando modo di accudire con maggiore facilità il proprio bambino e consentendo quindi un’efficace implementazione e/o mantenimento della pratica del Rooming-in. Il partner (o caregiver) non è quindi un semplice visitatore, bensì un vero e proprio prestatore di cure, e va inteso come una risorsa preziosa ed insostituibile, da accogliere e coinvolgere.</w:t>
      </w:r>
    </w:p>
    <w:p w14:paraId="3B71990B" w14:textId="3B056A4C" w:rsidR="00507D57" w:rsidRDefault="00507D57" w:rsidP="000343C8">
      <w:pPr>
        <w:jc w:val="both"/>
        <w:rPr>
          <w:rFonts w:ascii="Ink Free" w:hAnsi="Ink Free"/>
          <w:sz w:val="24"/>
        </w:rPr>
      </w:pPr>
      <w:r>
        <w:rPr>
          <w:rFonts w:ascii="Ink Free" w:hAnsi="Ink Free"/>
          <w:sz w:val="24"/>
        </w:rPr>
        <w:t>Di conseguenza è concessa nel nostro reparto la possibilità di accesso iliimitata del partner od altro careg</w:t>
      </w:r>
      <w:r w:rsidR="0024669C">
        <w:rPr>
          <w:rFonts w:ascii="Ink Free" w:hAnsi="Ink Free"/>
          <w:sz w:val="24"/>
        </w:rPr>
        <w:t>iver a t</w:t>
      </w:r>
      <w:r w:rsidR="00C754AA">
        <w:rPr>
          <w:rFonts w:ascii="Ink Free" w:hAnsi="Ink Free"/>
          <w:sz w:val="24"/>
        </w:rPr>
        <w:t>ua scelta, sia di giorno che di notte, con l’eccezione della fascia oraria dalle ore 8.00 alle ore 12.00, per permettere di eseguire con più fluidità il giro delle visite da parte dell’ostetrica, del ginecologo e del pediatra.</w:t>
      </w:r>
    </w:p>
    <w:p w14:paraId="53E79942" w14:textId="7F26D3A9" w:rsidR="00C754AA" w:rsidRDefault="00C754AA" w:rsidP="000343C8">
      <w:pPr>
        <w:jc w:val="both"/>
        <w:rPr>
          <w:rFonts w:ascii="Ink Free" w:hAnsi="Ink Free"/>
          <w:sz w:val="24"/>
        </w:rPr>
      </w:pPr>
      <w:r>
        <w:rPr>
          <w:rFonts w:ascii="Ink Free" w:hAnsi="Ink Free"/>
          <w:sz w:val="24"/>
        </w:rPr>
        <w:t>L’entrata libera del papà-</w:t>
      </w:r>
      <w:r w:rsidR="0024669C">
        <w:rPr>
          <w:rFonts w:ascii="Ink Free" w:hAnsi="Ink Free"/>
          <w:sz w:val="24"/>
        </w:rPr>
        <w:t>caregiver necessita però della t</w:t>
      </w:r>
      <w:r>
        <w:rPr>
          <w:rFonts w:ascii="Ink Free" w:hAnsi="Ink Free"/>
          <w:sz w:val="24"/>
        </w:rPr>
        <w:t>ua collaborazione in due fondamentali punti:</w:t>
      </w:r>
    </w:p>
    <w:p w14:paraId="589BF2D3" w14:textId="1A494A35" w:rsidR="00C754AA" w:rsidRPr="00C754AA" w:rsidRDefault="00C754AA" w:rsidP="00C754AA">
      <w:pPr>
        <w:pStyle w:val="Paragrafoelenco"/>
        <w:numPr>
          <w:ilvl w:val="0"/>
          <w:numId w:val="1"/>
        </w:numPr>
        <w:jc w:val="both"/>
        <w:rPr>
          <w:rFonts w:ascii="Ink Free" w:hAnsi="Ink Free"/>
          <w:sz w:val="24"/>
        </w:rPr>
      </w:pPr>
      <w:r>
        <w:rPr>
          <w:rFonts w:ascii="Ink Free" w:hAnsi="Ink Free"/>
          <w:sz w:val="24"/>
        </w:rPr>
        <w:t>N</w:t>
      </w:r>
      <w:r w:rsidRPr="00C754AA">
        <w:rPr>
          <w:rFonts w:ascii="Ink Free" w:hAnsi="Ink Free"/>
          <w:sz w:val="24"/>
        </w:rPr>
        <w:t>on sarà più prevista entrat</w:t>
      </w:r>
      <w:r>
        <w:rPr>
          <w:rFonts w:ascii="Ink Free" w:hAnsi="Ink Free"/>
          <w:sz w:val="24"/>
        </w:rPr>
        <w:t>a</w:t>
      </w:r>
      <w:r w:rsidRPr="00C754AA">
        <w:rPr>
          <w:rFonts w:ascii="Ink Free" w:hAnsi="Ink Free"/>
          <w:sz w:val="24"/>
        </w:rPr>
        <w:t xml:space="preserve"> dei parenti con orario visita, per ridurre il rischio di possibili infezioni ai neonati trasmesse per via respirator</w:t>
      </w:r>
      <w:r w:rsidR="00742D2C">
        <w:rPr>
          <w:rFonts w:ascii="Ink Free" w:hAnsi="Ink Free"/>
          <w:sz w:val="24"/>
        </w:rPr>
        <w:t>i</w:t>
      </w:r>
      <w:r w:rsidRPr="00C754AA">
        <w:rPr>
          <w:rFonts w:ascii="Ink Free" w:hAnsi="Ink Free"/>
          <w:sz w:val="24"/>
        </w:rPr>
        <w:t>a da visita</w:t>
      </w:r>
      <w:r w:rsidR="00742D2C">
        <w:rPr>
          <w:rFonts w:ascii="Ink Free" w:hAnsi="Ink Free"/>
          <w:sz w:val="24"/>
        </w:rPr>
        <w:t>tori ovviamente ignari; se vuoi salutare i parenti lascerai</w:t>
      </w:r>
      <w:r w:rsidRPr="00C754AA">
        <w:rPr>
          <w:rFonts w:ascii="Ink Free" w:hAnsi="Ink Free"/>
          <w:sz w:val="24"/>
        </w:rPr>
        <w:t xml:space="preserve"> eventualmente il bambino </w:t>
      </w:r>
      <w:r w:rsidR="00742D2C">
        <w:rPr>
          <w:rFonts w:ascii="Ink Free" w:hAnsi="Ink Free"/>
          <w:sz w:val="24"/>
        </w:rPr>
        <w:t>con il papà in reparto ed uscirai soltanto tu</w:t>
      </w:r>
      <w:r w:rsidRPr="00C754AA">
        <w:rPr>
          <w:rFonts w:ascii="Ink Free" w:hAnsi="Ink Free"/>
          <w:sz w:val="24"/>
        </w:rPr>
        <w:t xml:space="preserve"> dal reparto per salutarli</w:t>
      </w:r>
      <w:r>
        <w:rPr>
          <w:rFonts w:ascii="Ink Free" w:hAnsi="Ink Free"/>
          <w:sz w:val="24"/>
        </w:rPr>
        <w:t>, ma consider</w:t>
      </w:r>
      <w:r w:rsidR="00742D2C">
        <w:rPr>
          <w:rFonts w:ascii="Ink Free" w:hAnsi="Ink Free"/>
          <w:sz w:val="24"/>
        </w:rPr>
        <w:t>a</w:t>
      </w:r>
      <w:r>
        <w:rPr>
          <w:rFonts w:ascii="Ink Free" w:hAnsi="Ink Free"/>
          <w:sz w:val="24"/>
        </w:rPr>
        <w:t xml:space="preserve"> che entro 48-60 ore dal parto, </w:t>
      </w:r>
      <w:r w:rsidR="006D0699">
        <w:rPr>
          <w:rFonts w:ascii="Ink Free" w:hAnsi="Ink Free"/>
          <w:sz w:val="24"/>
        </w:rPr>
        <w:t>in assenza di complicanze, potrai</w:t>
      </w:r>
      <w:r>
        <w:rPr>
          <w:rFonts w:ascii="Ink Free" w:hAnsi="Ink Free"/>
          <w:sz w:val="24"/>
        </w:rPr>
        <w:t xml:space="preserve"> tornare a casa</w:t>
      </w:r>
      <w:r w:rsidRPr="00C754AA">
        <w:rPr>
          <w:rFonts w:ascii="Ink Free" w:hAnsi="Ink Free"/>
          <w:sz w:val="24"/>
        </w:rPr>
        <w:t>.</w:t>
      </w:r>
      <w:r w:rsidR="00742D2C">
        <w:rPr>
          <w:rFonts w:ascii="Ink Free" w:hAnsi="Ink Free"/>
          <w:sz w:val="24"/>
        </w:rPr>
        <w:t xml:space="preserve"> Dovrai quindi impegnarti ad avvisare tutti i potenziali visitatori di non venire</w:t>
      </w:r>
    </w:p>
    <w:p w14:paraId="6779A579" w14:textId="7AC0E19D" w:rsidR="00507D57" w:rsidRDefault="00C754AA" w:rsidP="00C754AA">
      <w:pPr>
        <w:pStyle w:val="Paragrafoelenco"/>
        <w:numPr>
          <w:ilvl w:val="0"/>
          <w:numId w:val="1"/>
        </w:numPr>
        <w:jc w:val="both"/>
        <w:rPr>
          <w:rFonts w:ascii="Ink Free" w:hAnsi="Ink Free"/>
          <w:sz w:val="24"/>
        </w:rPr>
      </w:pPr>
      <w:r>
        <w:rPr>
          <w:rFonts w:ascii="Ink Free" w:hAnsi="Ink Free"/>
          <w:sz w:val="24"/>
        </w:rPr>
        <w:t>Le nostre stanze di degenza prevedono 2 letti per stanza. Compatibilmente con la situazione dei ricoveri si cercherà di tenere una singola mamma per ogni stanza, ma quando questo non è possibile, obbligatoriamente sarà presente anche il caregiver della compagna di stanza, il che limiterà un pochino la privacy, ma permetterà ad entrambe le mamme di avere aiuto nell’accudimento del neonato</w:t>
      </w:r>
    </w:p>
    <w:p w14:paraId="1D8C0D85" w14:textId="77777777" w:rsidR="00D43AD5" w:rsidRDefault="00C754AA" w:rsidP="00C754AA">
      <w:pPr>
        <w:jc w:val="both"/>
        <w:rPr>
          <w:rFonts w:ascii="Ink Free" w:hAnsi="Ink Free"/>
          <w:sz w:val="24"/>
        </w:rPr>
      </w:pPr>
      <w:r>
        <w:rPr>
          <w:rFonts w:ascii="Ink Free" w:hAnsi="Ink Free"/>
          <w:sz w:val="24"/>
        </w:rPr>
        <w:lastRenderedPageBreak/>
        <w:t>Fatte queste premesse,</w:t>
      </w:r>
      <w:r w:rsidR="00D43AD5">
        <w:rPr>
          <w:rFonts w:ascii="Ink Free" w:hAnsi="Ink Free"/>
          <w:sz w:val="24"/>
        </w:rPr>
        <w:t xml:space="preserve"> diamo qualche consiglio sulla gestione del Rooming-in:</w:t>
      </w:r>
    </w:p>
    <w:p w14:paraId="549C30E8" w14:textId="2F54F059" w:rsidR="00C754AA" w:rsidRDefault="00D43AD5" w:rsidP="00D43AD5">
      <w:pPr>
        <w:pStyle w:val="Paragrafoelenco"/>
        <w:numPr>
          <w:ilvl w:val="0"/>
          <w:numId w:val="2"/>
        </w:numPr>
        <w:jc w:val="both"/>
        <w:rPr>
          <w:rFonts w:ascii="Ink Free" w:hAnsi="Ink Free"/>
          <w:sz w:val="24"/>
        </w:rPr>
      </w:pPr>
      <w:r>
        <w:rPr>
          <w:rFonts w:ascii="Ink Free" w:hAnsi="Ink Free"/>
          <w:sz w:val="24"/>
        </w:rPr>
        <w:t>I</w:t>
      </w:r>
      <w:r w:rsidR="00C754AA" w:rsidRPr="00D43AD5">
        <w:rPr>
          <w:rFonts w:ascii="Ink Free" w:hAnsi="Ink Free"/>
          <w:sz w:val="24"/>
        </w:rPr>
        <w:t>l bambino non dovrà mai essere lasciato solo</w:t>
      </w:r>
    </w:p>
    <w:p w14:paraId="689551B5" w14:textId="25261D91" w:rsidR="00D43AD5" w:rsidRDefault="00D43AD5" w:rsidP="00D43AD5">
      <w:pPr>
        <w:pStyle w:val="Paragrafoelenco"/>
        <w:numPr>
          <w:ilvl w:val="0"/>
          <w:numId w:val="2"/>
        </w:numPr>
        <w:jc w:val="both"/>
        <w:rPr>
          <w:rFonts w:ascii="Ink Free" w:hAnsi="Ink Free"/>
          <w:sz w:val="24"/>
        </w:rPr>
      </w:pPr>
      <w:r>
        <w:rPr>
          <w:rFonts w:ascii="Ink Free" w:hAnsi="Ink Free"/>
          <w:sz w:val="24"/>
        </w:rPr>
        <w:t>Per questioni di sicurezza è sempre bene posizionare il bambino in culla dopo ogni poppata, per farlo dormire, per accompagnarlo al Nido o spostarsi insieme a lui/lei</w:t>
      </w:r>
      <w:r w:rsidR="00B04235">
        <w:rPr>
          <w:rFonts w:ascii="Ink Free" w:hAnsi="Ink Free"/>
          <w:sz w:val="24"/>
        </w:rPr>
        <w:t>. La condivisione del letto è un comportamento pratico per allattare ed interagire col bambino, ma va evitato quando la mamma dorme</w:t>
      </w:r>
    </w:p>
    <w:p w14:paraId="1D538794" w14:textId="5CA4F904" w:rsidR="00D43AD5" w:rsidRDefault="00D43AD5" w:rsidP="00D43AD5">
      <w:pPr>
        <w:pStyle w:val="Paragrafoelenco"/>
        <w:numPr>
          <w:ilvl w:val="0"/>
          <w:numId w:val="2"/>
        </w:numPr>
        <w:jc w:val="both"/>
        <w:rPr>
          <w:rFonts w:ascii="Ink Free" w:hAnsi="Ink Free"/>
          <w:sz w:val="24"/>
        </w:rPr>
      </w:pPr>
      <w:r>
        <w:rPr>
          <w:rFonts w:ascii="Ink Free" w:hAnsi="Ink Free"/>
          <w:sz w:val="24"/>
        </w:rPr>
        <w:t>Se per qualche problematica neonatale non fosse possibile attuare il Rooming-in, il neonato sarà ricoverato in neonatologia e sarà la mamma a raggiungerlo per allattarlo</w:t>
      </w:r>
    </w:p>
    <w:p w14:paraId="3FF1F674" w14:textId="4318254B" w:rsidR="00D43AD5" w:rsidRDefault="00D43AD5" w:rsidP="00D43AD5">
      <w:pPr>
        <w:pStyle w:val="Paragrafoelenco"/>
        <w:numPr>
          <w:ilvl w:val="0"/>
          <w:numId w:val="2"/>
        </w:numPr>
        <w:jc w:val="both"/>
        <w:rPr>
          <w:rFonts w:ascii="Ink Free" w:hAnsi="Ink Free"/>
          <w:sz w:val="24"/>
        </w:rPr>
      </w:pPr>
      <w:r>
        <w:rPr>
          <w:rFonts w:ascii="Ink Free" w:hAnsi="Ink Free"/>
          <w:sz w:val="24"/>
        </w:rPr>
        <w:t>In caso di taglio cesareo o di un parto vaginale complicato, si potrà a scelta farsi aiutare dal caregiver o ritardare il Rooming-in di 12-24 ore, lasciando accudire il neonato dal personale del nido, in modo da poter recuperare le forze per il giorno dopo</w:t>
      </w:r>
    </w:p>
    <w:p w14:paraId="105B85FE" w14:textId="424900BE" w:rsidR="00287D00" w:rsidRDefault="00B04235" w:rsidP="00D43AD5">
      <w:pPr>
        <w:pStyle w:val="Paragrafoelenco"/>
        <w:numPr>
          <w:ilvl w:val="0"/>
          <w:numId w:val="2"/>
        </w:numPr>
        <w:jc w:val="both"/>
        <w:rPr>
          <w:rFonts w:ascii="Ink Free" w:hAnsi="Ink Free"/>
          <w:sz w:val="24"/>
        </w:rPr>
      </w:pPr>
      <w:r>
        <w:rPr>
          <w:rFonts w:ascii="Ink Free" w:hAnsi="Ink Free"/>
          <w:sz w:val="24"/>
        </w:rPr>
        <w:t>Osserva il colore della pelle e delle labbra del bambino e i movimenti regolari del respiro. Il colore è di norma roseo. Se il bambino ha labbra bluastre o respira male, stimolalo col tatto e richiedi aiuto del personale sanitario</w:t>
      </w:r>
    </w:p>
    <w:p w14:paraId="05AE544A" w14:textId="1EEFB365" w:rsidR="00B04235" w:rsidRDefault="00B04235" w:rsidP="00D43AD5">
      <w:pPr>
        <w:pStyle w:val="Paragrafoelenco"/>
        <w:numPr>
          <w:ilvl w:val="0"/>
          <w:numId w:val="2"/>
        </w:numPr>
        <w:jc w:val="both"/>
        <w:rPr>
          <w:rFonts w:ascii="Ink Free" w:hAnsi="Ink Free"/>
          <w:sz w:val="24"/>
        </w:rPr>
      </w:pPr>
      <w:r>
        <w:rPr>
          <w:rFonts w:ascii="Ink Free" w:hAnsi="Ink Free"/>
          <w:sz w:val="24"/>
        </w:rPr>
        <w:t>La condivisione della propria felicità attraverso telefonate, messaggi e foto può diventare pericolosa se contemporaneamente non si controlla la posizione assunta dal neonato e la sua respirazione. Evita di usare lo smartphone quando allatti</w:t>
      </w:r>
    </w:p>
    <w:p w14:paraId="6CC1E089" w14:textId="22681F1F" w:rsidR="00B04235" w:rsidRDefault="00B04235" w:rsidP="00D43AD5">
      <w:pPr>
        <w:pStyle w:val="Paragrafoelenco"/>
        <w:numPr>
          <w:ilvl w:val="0"/>
          <w:numId w:val="2"/>
        </w:numPr>
        <w:jc w:val="both"/>
        <w:rPr>
          <w:rFonts w:ascii="Ink Free" w:hAnsi="Ink Free"/>
          <w:sz w:val="24"/>
        </w:rPr>
      </w:pPr>
      <w:r>
        <w:rPr>
          <w:rFonts w:ascii="Ink Free" w:hAnsi="Ink Free"/>
          <w:sz w:val="24"/>
        </w:rPr>
        <w:t>Ricorda che persone con sintomi respiratori (febbre, tosse, rinorrea, starnuti) devono in generale astenersi dalle visite e dal contatto col bambino</w:t>
      </w:r>
    </w:p>
    <w:p w14:paraId="0F7EA2A2" w14:textId="171C8079" w:rsidR="00B04235" w:rsidRDefault="00B04235" w:rsidP="00D43AD5">
      <w:pPr>
        <w:pStyle w:val="Paragrafoelenco"/>
        <w:numPr>
          <w:ilvl w:val="0"/>
          <w:numId w:val="2"/>
        </w:numPr>
        <w:jc w:val="both"/>
        <w:rPr>
          <w:rFonts w:ascii="Ink Free" w:hAnsi="Ink Free"/>
          <w:sz w:val="24"/>
        </w:rPr>
      </w:pPr>
      <w:r>
        <w:rPr>
          <w:rFonts w:ascii="Ink Free" w:hAnsi="Ink Free"/>
          <w:sz w:val="24"/>
        </w:rPr>
        <w:t>Il bambino deve dormire sempre supino, sulla schiena, con coperta che non dovrebbe superare l’altezza delle spalle</w:t>
      </w:r>
    </w:p>
    <w:p w14:paraId="6A781FA0" w14:textId="4DA72136" w:rsidR="00DD3A7E" w:rsidRDefault="006824E3" w:rsidP="00DD3A7E">
      <w:pPr>
        <w:pStyle w:val="Paragrafoelenco"/>
        <w:jc w:val="both"/>
        <w:rPr>
          <w:rFonts w:ascii="Ink Free" w:hAnsi="Ink Free"/>
          <w:sz w:val="24"/>
        </w:rPr>
      </w:pPr>
      <w:r w:rsidRPr="006824E3">
        <w:rPr>
          <w:rFonts w:ascii="Ink Free" w:hAnsi="Ink Free"/>
          <w:noProof/>
          <w:sz w:val="24"/>
          <w:lang w:eastAsia="it-IT"/>
        </w:rPr>
        <w:drawing>
          <wp:inline distT="0" distB="0" distL="0" distR="0" wp14:anchorId="6CF49EFC" wp14:editId="73C64D90">
            <wp:extent cx="5895975" cy="2200275"/>
            <wp:effectExtent l="0" t="0" r="9525" b="952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5975" cy="2200275"/>
                    </a:xfrm>
                    <a:prstGeom prst="rect">
                      <a:avLst/>
                    </a:prstGeom>
                    <a:noFill/>
                    <a:ln>
                      <a:noFill/>
                    </a:ln>
                  </pic:spPr>
                </pic:pic>
              </a:graphicData>
            </a:graphic>
          </wp:inline>
        </w:drawing>
      </w:r>
    </w:p>
    <w:p w14:paraId="5150FAC6" w14:textId="3703A56B" w:rsidR="008D2B50" w:rsidRDefault="008D2B50" w:rsidP="00DD3A7E">
      <w:pPr>
        <w:pStyle w:val="Paragrafoelenco"/>
        <w:jc w:val="both"/>
        <w:rPr>
          <w:rFonts w:ascii="Ink Free" w:hAnsi="Ink Free"/>
          <w:sz w:val="24"/>
        </w:rPr>
      </w:pPr>
      <w:r w:rsidRPr="008D2B50">
        <w:rPr>
          <w:rFonts w:ascii="Ink Free" w:hAnsi="Ink Free"/>
          <w:noProof/>
          <w:sz w:val="24"/>
          <w:lang w:eastAsia="it-IT"/>
        </w:rPr>
        <w:drawing>
          <wp:inline distT="0" distB="0" distL="0" distR="0" wp14:anchorId="1E6A8C86" wp14:editId="6CC30838">
            <wp:extent cx="5895975" cy="153352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5975" cy="1533525"/>
                    </a:xfrm>
                    <a:prstGeom prst="rect">
                      <a:avLst/>
                    </a:prstGeom>
                    <a:noFill/>
                    <a:ln>
                      <a:noFill/>
                    </a:ln>
                  </pic:spPr>
                </pic:pic>
              </a:graphicData>
            </a:graphic>
          </wp:inline>
        </w:drawing>
      </w:r>
    </w:p>
    <w:p w14:paraId="7522C5CC" w14:textId="486B8837" w:rsidR="008D2B50" w:rsidRDefault="008D2B50" w:rsidP="00CD2F40">
      <w:pPr>
        <w:pStyle w:val="Paragrafoelenco"/>
        <w:ind w:left="0"/>
        <w:jc w:val="both"/>
        <w:rPr>
          <w:rFonts w:ascii="Ink Free" w:hAnsi="Ink Free"/>
          <w:sz w:val="24"/>
        </w:rPr>
      </w:pPr>
      <w:r w:rsidRPr="008D2B50">
        <w:rPr>
          <w:rFonts w:ascii="Ink Free" w:hAnsi="Ink Free"/>
          <w:noProof/>
          <w:sz w:val="24"/>
          <w:lang w:eastAsia="it-IT"/>
        </w:rPr>
        <w:lastRenderedPageBreak/>
        <w:drawing>
          <wp:inline distT="0" distB="0" distL="0" distR="0" wp14:anchorId="6C392634" wp14:editId="3D0D75C3">
            <wp:extent cx="6094730" cy="2686050"/>
            <wp:effectExtent l="0" t="0" r="127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9350" cy="2688086"/>
                    </a:xfrm>
                    <a:prstGeom prst="rect">
                      <a:avLst/>
                    </a:prstGeom>
                    <a:noFill/>
                    <a:ln>
                      <a:noFill/>
                    </a:ln>
                  </pic:spPr>
                </pic:pic>
              </a:graphicData>
            </a:graphic>
          </wp:inline>
        </w:drawing>
      </w:r>
    </w:p>
    <w:p w14:paraId="60557FAB" w14:textId="2AC9440E" w:rsidR="00CD2F40" w:rsidRDefault="00CD2F40" w:rsidP="00CD2F40">
      <w:pPr>
        <w:pStyle w:val="Paragrafoelenco"/>
        <w:ind w:left="0"/>
        <w:jc w:val="both"/>
        <w:rPr>
          <w:rFonts w:ascii="Ink Free" w:hAnsi="Ink Free"/>
          <w:sz w:val="24"/>
        </w:rPr>
      </w:pPr>
      <w:r w:rsidRPr="00CD2F40">
        <w:rPr>
          <w:rFonts w:ascii="Ink Free" w:hAnsi="Ink Free"/>
          <w:noProof/>
          <w:sz w:val="24"/>
          <w:lang w:eastAsia="it-IT"/>
        </w:rPr>
        <w:drawing>
          <wp:inline distT="0" distB="0" distL="0" distR="0" wp14:anchorId="3FD73F28" wp14:editId="557E2C6B">
            <wp:extent cx="5845713" cy="1242695"/>
            <wp:effectExtent l="0" t="0" r="317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68989" cy="1247643"/>
                    </a:xfrm>
                    <a:prstGeom prst="rect">
                      <a:avLst/>
                    </a:prstGeom>
                    <a:noFill/>
                    <a:ln>
                      <a:noFill/>
                    </a:ln>
                  </pic:spPr>
                </pic:pic>
              </a:graphicData>
            </a:graphic>
          </wp:inline>
        </w:drawing>
      </w:r>
    </w:p>
    <w:p w14:paraId="0644A0A3" w14:textId="4279D86A" w:rsidR="00CD2F40" w:rsidRDefault="00CD2F40" w:rsidP="00CD2F40">
      <w:pPr>
        <w:pStyle w:val="Paragrafoelenco"/>
        <w:ind w:left="0"/>
        <w:jc w:val="both"/>
        <w:rPr>
          <w:rFonts w:ascii="Ink Free" w:hAnsi="Ink Free"/>
          <w:sz w:val="24"/>
        </w:rPr>
      </w:pPr>
    </w:p>
    <w:p w14:paraId="57704461" w14:textId="54112C14" w:rsidR="00CD2F40" w:rsidRDefault="00CD2F40" w:rsidP="00CD2F40">
      <w:pPr>
        <w:pStyle w:val="Paragrafoelenco"/>
        <w:ind w:left="0"/>
        <w:jc w:val="both"/>
        <w:rPr>
          <w:rFonts w:ascii="Ink Free" w:hAnsi="Ink Free"/>
          <w:sz w:val="24"/>
        </w:rPr>
      </w:pPr>
      <w:r>
        <w:rPr>
          <w:rFonts w:ascii="Ink Free" w:hAnsi="Ink Free"/>
          <w:sz w:val="24"/>
        </w:rPr>
        <w:t>Alla luce delle informazioni fornite ti chiediamo di firmare il presente documento, sia per presa visione, che per accettazione delle due indicazioni precedentemente scritte, ovvero in particolare la disponibilità ad accettare eventualmente la presenza di altro caregiver della compagna di stanza e l’impegno ad impedire l’accesso di altri visitatori in reparto per evitare il possibile instaurarsi di infezioni ai neonati</w:t>
      </w:r>
    </w:p>
    <w:p w14:paraId="31D4EF2E" w14:textId="0200DD82" w:rsidR="00CD2F40" w:rsidRDefault="00CD2F40" w:rsidP="00CD2F40">
      <w:pPr>
        <w:pStyle w:val="Paragrafoelenco"/>
        <w:ind w:left="0"/>
        <w:jc w:val="both"/>
        <w:rPr>
          <w:rFonts w:ascii="Ink Free" w:hAnsi="Ink Free"/>
          <w:sz w:val="24"/>
        </w:rPr>
      </w:pPr>
    </w:p>
    <w:p w14:paraId="763E78C0" w14:textId="75156DDC" w:rsidR="00CD2F40" w:rsidRDefault="00CD2F40" w:rsidP="00CD2F40">
      <w:pPr>
        <w:pStyle w:val="Paragrafoelenco"/>
        <w:ind w:left="0"/>
        <w:jc w:val="both"/>
        <w:rPr>
          <w:rFonts w:ascii="Ink Free" w:hAnsi="Ink Free"/>
          <w:sz w:val="24"/>
        </w:rPr>
      </w:pPr>
      <w:r>
        <w:rPr>
          <w:rFonts w:ascii="Ink Free" w:hAnsi="Ink Free"/>
          <w:sz w:val="24"/>
        </w:rPr>
        <w:t>Nome _____________________________________________________</w:t>
      </w:r>
    </w:p>
    <w:p w14:paraId="52247EEA" w14:textId="783CCED6" w:rsidR="00CD2F40" w:rsidRDefault="00CD2F40" w:rsidP="00CD2F40">
      <w:pPr>
        <w:pStyle w:val="Paragrafoelenco"/>
        <w:ind w:left="0"/>
        <w:jc w:val="both"/>
        <w:rPr>
          <w:rFonts w:ascii="Ink Free" w:hAnsi="Ink Free"/>
          <w:sz w:val="24"/>
        </w:rPr>
      </w:pPr>
    </w:p>
    <w:p w14:paraId="4FD7D0B7" w14:textId="49DB3A6A" w:rsidR="00CD2F40" w:rsidRDefault="00CD2F40" w:rsidP="00CD2F40">
      <w:pPr>
        <w:pStyle w:val="Paragrafoelenco"/>
        <w:ind w:left="0"/>
        <w:jc w:val="both"/>
        <w:rPr>
          <w:rFonts w:ascii="Ink Free" w:hAnsi="Ink Free"/>
          <w:sz w:val="24"/>
        </w:rPr>
      </w:pPr>
    </w:p>
    <w:p w14:paraId="7A5CE1E6" w14:textId="1A1AA950" w:rsidR="00CD2F40" w:rsidRDefault="00CD2F40" w:rsidP="00CD2F40">
      <w:pPr>
        <w:pStyle w:val="Paragrafoelenco"/>
        <w:ind w:left="0"/>
        <w:jc w:val="both"/>
        <w:rPr>
          <w:rFonts w:ascii="Ink Free" w:hAnsi="Ink Free"/>
          <w:sz w:val="24"/>
        </w:rPr>
      </w:pPr>
      <w:r>
        <w:rPr>
          <w:rFonts w:ascii="Ink Free" w:hAnsi="Ink Free"/>
          <w:sz w:val="24"/>
        </w:rPr>
        <w:t>Cognome __________________________________________________</w:t>
      </w:r>
    </w:p>
    <w:p w14:paraId="0BDE1CE2" w14:textId="0CA6D1DD" w:rsidR="00CD2F40" w:rsidRDefault="00CD2F40" w:rsidP="00CD2F40">
      <w:pPr>
        <w:pStyle w:val="Paragrafoelenco"/>
        <w:ind w:left="0"/>
        <w:jc w:val="both"/>
        <w:rPr>
          <w:rFonts w:ascii="Ink Free" w:hAnsi="Ink Free"/>
          <w:sz w:val="24"/>
        </w:rPr>
      </w:pPr>
    </w:p>
    <w:p w14:paraId="76CDBA30" w14:textId="60652284" w:rsidR="00CD2F40" w:rsidRDefault="00CD2F40" w:rsidP="00CD2F40">
      <w:pPr>
        <w:pStyle w:val="Paragrafoelenco"/>
        <w:ind w:left="0"/>
        <w:jc w:val="both"/>
        <w:rPr>
          <w:rFonts w:ascii="Ink Free" w:hAnsi="Ink Free"/>
          <w:sz w:val="24"/>
        </w:rPr>
      </w:pPr>
    </w:p>
    <w:p w14:paraId="22EA071C" w14:textId="682E9ACF" w:rsidR="00CD2F40" w:rsidRDefault="00CD2F40" w:rsidP="00CD2F40">
      <w:pPr>
        <w:pStyle w:val="Paragrafoelenco"/>
        <w:ind w:left="0"/>
        <w:jc w:val="both"/>
        <w:rPr>
          <w:rFonts w:ascii="Ink Free" w:hAnsi="Ink Free"/>
          <w:sz w:val="24"/>
        </w:rPr>
      </w:pPr>
    </w:p>
    <w:p w14:paraId="5EF5E664" w14:textId="38B5DAE7" w:rsidR="00CD2F40" w:rsidRPr="00D43AD5" w:rsidRDefault="00CD2F40" w:rsidP="00CD2F40">
      <w:pPr>
        <w:pStyle w:val="Paragrafoelenco"/>
        <w:ind w:left="0"/>
        <w:jc w:val="both"/>
        <w:rPr>
          <w:rFonts w:ascii="Ink Free" w:hAnsi="Ink Free"/>
          <w:sz w:val="24"/>
        </w:rPr>
      </w:pPr>
      <w:r>
        <w:rPr>
          <w:rFonts w:ascii="Ink Free" w:hAnsi="Ink Free"/>
          <w:sz w:val="24"/>
        </w:rPr>
        <w:t>Firma ____________________________________________________</w:t>
      </w:r>
    </w:p>
    <w:sectPr w:rsidR="00CD2F40" w:rsidRPr="00D43AD5" w:rsidSect="008C6379">
      <w:headerReference w:type="default" r:id="rId14"/>
      <w:footerReference w:type="default" r:id="rId15"/>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0E147" w14:textId="77777777" w:rsidR="00C00894" w:rsidRDefault="00C00894" w:rsidP="008C6379">
      <w:pPr>
        <w:spacing w:after="0" w:line="240" w:lineRule="auto"/>
      </w:pPr>
      <w:r>
        <w:separator/>
      </w:r>
    </w:p>
  </w:endnote>
  <w:endnote w:type="continuationSeparator" w:id="0">
    <w:p w14:paraId="2725B792" w14:textId="77777777" w:rsidR="00C00894" w:rsidRDefault="00C00894" w:rsidP="008C6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Ink Free">
    <w:panose1 w:val="03080402000500000000"/>
    <w:charset w:val="00"/>
    <w:family w:val="script"/>
    <w:pitch w:val="variable"/>
    <w:sig w:usb0="2000068F" w:usb1="4000000A" w:usb2="00000000" w:usb3="00000000" w:csb0="0000019F" w:csb1="00000000"/>
  </w:font>
  <w:font w:name="Gill Sans">
    <w:altName w:val="Arial"/>
    <w:charset w:val="00"/>
    <w:family w:val="auto"/>
    <w:pitch w:val="variable"/>
    <w:sig w:usb0="00000000"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5EC5E" w14:textId="77777777" w:rsidR="00045457" w:rsidRDefault="00045457" w:rsidP="00045457">
    <w:pPr>
      <w:tabs>
        <w:tab w:val="center" w:pos="4819"/>
        <w:tab w:val="right" w:pos="9638"/>
      </w:tabs>
      <w:spacing w:after="0" w:line="240" w:lineRule="auto"/>
      <w:rPr>
        <w:rFonts w:ascii="Gill Sans" w:eastAsia="MS Mincho" w:hAnsi="Gill Sans" w:cs="Times New Roman"/>
        <w:sz w:val="16"/>
        <w:szCs w:val="16"/>
        <w:lang w:eastAsia="it-IT"/>
      </w:rPr>
    </w:pPr>
    <w:r w:rsidRPr="00045457">
      <w:rPr>
        <w:rFonts w:ascii="Gill Sans" w:eastAsia="MS Mincho" w:hAnsi="Gill Sans" w:cs="Times New Roman"/>
        <w:sz w:val="16"/>
        <w:szCs w:val="16"/>
        <w:lang w:eastAsia="it-IT"/>
      </w:rPr>
      <w:t>ASL Roma 3</w:t>
    </w:r>
    <w:r w:rsidRPr="00045457">
      <w:rPr>
        <w:rFonts w:ascii="Gill Sans" w:eastAsia="MS Mincho" w:hAnsi="Gill Sans" w:cs="Times New Roman"/>
        <w:sz w:val="16"/>
        <w:szCs w:val="16"/>
        <w:lang w:eastAsia="it-IT"/>
      </w:rPr>
      <w:tab/>
    </w:r>
    <w:hyperlink r:id="rId1" w:history="1">
      <w:r w:rsidRPr="00045457">
        <w:rPr>
          <w:rFonts w:ascii="Gill Sans" w:eastAsia="MS Mincho" w:hAnsi="Gill Sans" w:cs="Times New Roman"/>
          <w:color w:val="0000FF"/>
          <w:sz w:val="16"/>
          <w:szCs w:val="16"/>
          <w:u w:val="single"/>
          <w:lang w:eastAsia="it-IT"/>
        </w:rPr>
        <w:t>www.aslroma3.it</w:t>
      </w:r>
    </w:hyperlink>
    <w:r w:rsidRPr="00045457">
      <w:rPr>
        <w:rFonts w:ascii="Gill Sans" w:eastAsia="MS Mincho" w:hAnsi="Gill Sans" w:cs="Times New Roman"/>
        <w:sz w:val="16"/>
        <w:szCs w:val="16"/>
        <w:lang w:eastAsia="it-IT"/>
      </w:rPr>
      <w:tab/>
      <w:t xml:space="preserve"> Tel 06 56482050</w:t>
    </w:r>
  </w:p>
  <w:p w14:paraId="3B9996C9" w14:textId="77777777" w:rsidR="00045457" w:rsidRPr="00045457" w:rsidRDefault="00045457" w:rsidP="00045457">
    <w:pPr>
      <w:tabs>
        <w:tab w:val="center" w:pos="4819"/>
        <w:tab w:val="right" w:pos="9638"/>
      </w:tabs>
      <w:spacing w:after="0" w:line="240" w:lineRule="auto"/>
      <w:rPr>
        <w:rFonts w:ascii="Gill Sans" w:eastAsia="MS Mincho" w:hAnsi="Gill Sans" w:cs="Times New Roman"/>
        <w:sz w:val="16"/>
        <w:szCs w:val="16"/>
        <w:lang w:eastAsia="it-IT"/>
      </w:rPr>
    </w:pPr>
    <w:r w:rsidRPr="00045457">
      <w:rPr>
        <w:rFonts w:ascii="Gill Sans" w:eastAsia="MS Mincho" w:hAnsi="Gill Sans" w:cs="Times New Roman"/>
        <w:sz w:val="16"/>
        <w:szCs w:val="16"/>
        <w:lang w:eastAsia="it-IT"/>
      </w:rPr>
      <w:t>P.O. G.B. Grassi</w:t>
    </w:r>
    <w:r w:rsidRPr="00045457">
      <w:rPr>
        <w:rFonts w:ascii="Gill Sans" w:eastAsia="MS Mincho" w:hAnsi="Gill Sans" w:cs="Times New Roman"/>
        <w:sz w:val="16"/>
        <w:szCs w:val="16"/>
        <w:lang w:eastAsia="it-IT"/>
      </w:rPr>
      <w:tab/>
      <w:t>C.F.-P.IVA 04733491007</w:t>
    </w:r>
    <w:r w:rsidRPr="00045457">
      <w:rPr>
        <w:rFonts w:ascii="Gill Sans" w:eastAsia="MS Mincho" w:hAnsi="Gill Sans" w:cs="Times New Roman"/>
        <w:sz w:val="16"/>
        <w:szCs w:val="16"/>
        <w:lang w:eastAsia="it-IT"/>
      </w:rPr>
      <w:tab/>
      <w:t>Fax 06 77642763</w:t>
    </w:r>
  </w:p>
  <w:p w14:paraId="0E3A5F2F" w14:textId="77777777" w:rsidR="00045457" w:rsidRPr="00045457" w:rsidRDefault="00045457" w:rsidP="00045457">
    <w:pPr>
      <w:tabs>
        <w:tab w:val="center" w:pos="4819"/>
        <w:tab w:val="right" w:pos="9638"/>
      </w:tabs>
      <w:spacing w:after="0" w:line="240" w:lineRule="auto"/>
      <w:rPr>
        <w:rFonts w:ascii="Gill Sans" w:eastAsia="MS Mincho" w:hAnsi="Gill Sans" w:cs="Times New Roman"/>
        <w:sz w:val="16"/>
        <w:szCs w:val="16"/>
        <w:lang w:eastAsia="it-IT"/>
      </w:rPr>
    </w:pPr>
    <w:r w:rsidRPr="00045457">
      <w:rPr>
        <w:rFonts w:ascii="Gill Sans" w:eastAsia="MS Mincho" w:hAnsi="Gill Sans" w:cs="Times New Roman"/>
        <w:sz w:val="16"/>
        <w:szCs w:val="16"/>
        <w:lang w:eastAsia="it-IT"/>
      </w:rPr>
      <w:t>UOC Ostetricia e Ginecologia</w:t>
    </w:r>
    <w:r w:rsidRPr="00045457">
      <w:rPr>
        <w:rFonts w:ascii="Gill Sans" w:eastAsia="MS Mincho" w:hAnsi="Gill Sans" w:cs="Times New Roman"/>
        <w:sz w:val="16"/>
        <w:szCs w:val="16"/>
        <w:lang w:eastAsia="it-IT"/>
      </w:rPr>
      <w:tab/>
    </w:r>
    <w:r w:rsidRPr="00045457">
      <w:rPr>
        <w:rFonts w:ascii="Gill Sans" w:eastAsia="MS Mincho" w:hAnsi="Gill Sans" w:cs="Times New Roman"/>
        <w:sz w:val="16"/>
        <w:szCs w:val="16"/>
        <w:lang w:eastAsia="it-IT"/>
      </w:rPr>
      <w:tab/>
      <w:t>mario.ciampelli@aslroma3.it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B801A" w14:textId="77777777" w:rsidR="00C00894" w:rsidRDefault="00C00894" w:rsidP="008C6379">
      <w:pPr>
        <w:spacing w:after="0" w:line="240" w:lineRule="auto"/>
      </w:pPr>
      <w:r>
        <w:separator/>
      </w:r>
    </w:p>
  </w:footnote>
  <w:footnote w:type="continuationSeparator" w:id="0">
    <w:p w14:paraId="70D9B8D9" w14:textId="77777777" w:rsidR="00C00894" w:rsidRDefault="00C00894" w:rsidP="008C6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168F1" w14:textId="63DACBC3" w:rsidR="008C6379" w:rsidRDefault="001D6591">
    <w:pPr>
      <w:pStyle w:val="Intestazione"/>
    </w:pPr>
    <w:r>
      <w:rPr>
        <w:noProof/>
        <w:lang w:eastAsia="it-IT"/>
      </w:rPr>
      <mc:AlternateContent>
        <mc:Choice Requires="wps">
          <w:drawing>
            <wp:anchor distT="45720" distB="45720" distL="114300" distR="114300" simplePos="0" relativeHeight="251659264" behindDoc="0" locked="0" layoutInCell="1" allowOverlap="1" wp14:anchorId="2D15DF12" wp14:editId="3D92B1A0">
              <wp:simplePos x="0" y="0"/>
              <wp:positionH relativeFrom="column">
                <wp:posOffset>4832985</wp:posOffset>
              </wp:positionH>
              <wp:positionV relativeFrom="paragraph">
                <wp:posOffset>-193040</wp:posOffset>
              </wp:positionV>
              <wp:extent cx="1752600" cy="987425"/>
              <wp:effectExtent l="0" t="0" r="0" b="317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987425"/>
                      </a:xfrm>
                      <a:prstGeom prst="rect">
                        <a:avLst/>
                      </a:prstGeom>
                      <a:solidFill>
                        <a:srgbClr val="FFFFFF"/>
                      </a:solidFill>
                      <a:ln w="9525">
                        <a:noFill/>
                        <a:miter lim="800000"/>
                        <a:headEnd/>
                        <a:tailEnd/>
                      </a:ln>
                    </wps:spPr>
                    <wps:txbx>
                      <w:txbxContent>
                        <w:p w14:paraId="4EC1A83A" w14:textId="46D7B81E" w:rsidR="008C6379" w:rsidRDefault="001D6591" w:rsidP="00045457">
                          <w:pPr>
                            <w:spacing w:before="480"/>
                          </w:pPr>
                          <w:r w:rsidRPr="001D6591">
                            <w:rPr>
                              <w:noProof/>
                              <w:lang w:eastAsia="it-IT"/>
                            </w:rPr>
                            <w:drawing>
                              <wp:inline distT="0" distB="0" distL="0" distR="0" wp14:anchorId="5CBF444B" wp14:editId="0FDF1690">
                                <wp:extent cx="1560830" cy="464198"/>
                                <wp:effectExtent l="0" t="0" r="127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60830" cy="46419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15DF12" id="_x0000_t202" coordsize="21600,21600" o:spt="202" path="m,l,21600r21600,l21600,xe">
              <v:stroke joinstyle="miter"/>
              <v:path gradientshapeok="t" o:connecttype="rect"/>
            </v:shapetype>
            <v:shape id="Casella di testo 2" o:spid="_x0000_s1026" type="#_x0000_t202" style="position:absolute;margin-left:380.55pt;margin-top:-15.2pt;width:138pt;height:7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" stroked="f">
              <v:textbox>
                <w:txbxContent>
                  <w:p w14:paraId="4EC1A83A" w14:textId="46D7B81E" w:rsidR="008C6379" w:rsidRDefault="001D6591" w:rsidP="00045457">
                    <w:pPr>
                      <w:spacing w:before="480"/>
                    </w:pPr>
                    <w:r w:rsidRPr="001D6591">
                      <w:rPr>
                        <w:noProof/>
                        <w:lang w:eastAsia="it-IT"/>
                      </w:rPr>
                      <w:drawing>
                        <wp:inline distT="0" distB="0" distL="0" distR="0" wp14:anchorId="5CBF444B" wp14:editId="0FDF1690">
                          <wp:extent cx="1560830" cy="464198"/>
                          <wp:effectExtent l="0" t="0" r="127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60830" cy="464198"/>
                                  </a:xfrm>
                                  <a:prstGeom prst="rect">
                                    <a:avLst/>
                                  </a:prstGeom>
                                </pic:spPr>
                              </pic:pic>
                            </a:graphicData>
                          </a:graphic>
                        </wp:inline>
                      </w:drawing>
                    </w:r>
                  </w:p>
                </w:txbxContent>
              </v:textbox>
              <w10:wrap type="square"/>
            </v:shape>
          </w:pict>
        </mc:Fallback>
      </mc:AlternateContent>
    </w:r>
    <w:r w:rsidR="00045457">
      <w:rPr>
        <w:noProof/>
        <w:lang w:eastAsia="it-IT"/>
      </w:rPr>
      <mc:AlternateContent>
        <mc:Choice Requires="wps">
          <w:drawing>
            <wp:anchor distT="45720" distB="45720" distL="114300" distR="114300" simplePos="0" relativeHeight="251662336" behindDoc="0" locked="0" layoutInCell="1" allowOverlap="1" wp14:anchorId="2556DF5A" wp14:editId="10C33D5D">
              <wp:simplePos x="0" y="0"/>
              <wp:positionH relativeFrom="column">
                <wp:posOffset>1651635</wp:posOffset>
              </wp:positionH>
              <wp:positionV relativeFrom="paragraph">
                <wp:posOffset>43180</wp:posOffset>
              </wp:positionV>
              <wp:extent cx="3181350" cy="704850"/>
              <wp:effectExtent l="0" t="0" r="0" b="8890"/>
              <wp:wrapSquare wrapText="bothSides"/>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397D66" w14:textId="559AFAEC" w:rsidR="008C6379" w:rsidRPr="00320D73" w:rsidRDefault="00320D73" w:rsidP="008C6379">
                          <w:pPr>
                            <w:spacing w:after="0"/>
                            <w:jc w:val="center"/>
                            <w:rPr>
                              <w:rFonts w:ascii="Times New Roman" w:hAnsi="Times New Roman"/>
                              <w:sz w:val="24"/>
                              <w:szCs w:val="28"/>
                            </w:rPr>
                          </w:pPr>
                          <w:r w:rsidRPr="00320D73">
                            <w:rPr>
                              <w:rFonts w:ascii="Times New Roman" w:hAnsi="Times New Roman"/>
                              <w:sz w:val="24"/>
                              <w:szCs w:val="28"/>
                            </w:rPr>
                            <w:t>Presidio Ospedaliero “</w:t>
                          </w:r>
                          <w:r w:rsidR="008C6379" w:rsidRPr="00320D73">
                            <w:rPr>
                              <w:rFonts w:ascii="Times New Roman" w:hAnsi="Times New Roman"/>
                              <w:sz w:val="24"/>
                              <w:szCs w:val="28"/>
                            </w:rPr>
                            <w:t>G.B. Grassi</w:t>
                          </w:r>
                          <w:r w:rsidRPr="00320D73">
                            <w:rPr>
                              <w:rFonts w:ascii="Times New Roman" w:hAnsi="Times New Roman"/>
                              <w:sz w:val="24"/>
                              <w:szCs w:val="28"/>
                            </w:rPr>
                            <w:t>”</w:t>
                          </w:r>
                        </w:p>
                        <w:p w14:paraId="158C636F" w14:textId="77777777" w:rsidR="008C6379" w:rsidRPr="00320D73" w:rsidRDefault="008C6379" w:rsidP="008C6379">
                          <w:pPr>
                            <w:spacing w:after="0"/>
                            <w:jc w:val="center"/>
                            <w:rPr>
                              <w:rFonts w:ascii="Times New Roman" w:hAnsi="Times New Roman"/>
                              <w:sz w:val="24"/>
                              <w:szCs w:val="28"/>
                            </w:rPr>
                          </w:pPr>
                          <w:r w:rsidRPr="00320D73">
                            <w:rPr>
                              <w:rFonts w:ascii="Times New Roman" w:hAnsi="Times New Roman"/>
                              <w:sz w:val="24"/>
                              <w:szCs w:val="28"/>
                            </w:rPr>
                            <w:t>U.O.C. Ginecologia ed Ostetricia</w:t>
                          </w:r>
                        </w:p>
                        <w:p w14:paraId="45CF67B3" w14:textId="5926C3BF" w:rsidR="008C6379" w:rsidRPr="00DC43C7" w:rsidRDefault="00DC43C7" w:rsidP="008C6379">
                          <w:pPr>
                            <w:spacing w:after="0"/>
                            <w:jc w:val="center"/>
                            <w:rPr>
                              <w:rFonts w:ascii="Times New Roman" w:hAnsi="Times New Roman"/>
                              <w:sz w:val="24"/>
                              <w:szCs w:val="28"/>
                            </w:rPr>
                          </w:pPr>
                          <w:r w:rsidRPr="00DC43C7">
                            <w:rPr>
                              <w:rFonts w:ascii="Times New Roman" w:hAnsi="Times New Roman"/>
                              <w:sz w:val="24"/>
                              <w:szCs w:val="28"/>
                            </w:rPr>
                            <w:t>U.O.C. Pediatria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556DF5A" id="Casella di testo 7" o:spid="_x0000_s1027" type="#_x0000_t202" style="position:absolute;margin-left:130.05pt;margin-top:3.4pt;width:250.5pt;height:55.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" stroked="f">
              <v:textbox style="mso-fit-shape-to-text:t">
                <w:txbxContent>
                  <w:p w14:paraId="01397D66" w14:textId="559AFAEC" w:rsidR="008C6379" w:rsidRPr="00320D73" w:rsidRDefault="00320D73" w:rsidP="008C6379">
                    <w:pPr>
                      <w:spacing w:after="0"/>
                      <w:jc w:val="center"/>
                      <w:rPr>
                        <w:rFonts w:ascii="Times New Roman" w:hAnsi="Times New Roman"/>
                        <w:sz w:val="24"/>
                        <w:szCs w:val="28"/>
                      </w:rPr>
                    </w:pPr>
                    <w:r w:rsidRPr="00320D73">
                      <w:rPr>
                        <w:rFonts w:ascii="Times New Roman" w:hAnsi="Times New Roman"/>
                        <w:sz w:val="24"/>
                        <w:szCs w:val="28"/>
                      </w:rPr>
                      <w:t>Presidio Ospedaliero “</w:t>
                    </w:r>
                    <w:r w:rsidR="008C6379" w:rsidRPr="00320D73">
                      <w:rPr>
                        <w:rFonts w:ascii="Times New Roman" w:hAnsi="Times New Roman"/>
                        <w:sz w:val="24"/>
                        <w:szCs w:val="28"/>
                      </w:rPr>
                      <w:t>G.B. Grassi</w:t>
                    </w:r>
                    <w:r w:rsidRPr="00320D73">
                      <w:rPr>
                        <w:rFonts w:ascii="Times New Roman" w:hAnsi="Times New Roman"/>
                        <w:sz w:val="24"/>
                        <w:szCs w:val="28"/>
                      </w:rPr>
                      <w:t>”</w:t>
                    </w:r>
                  </w:p>
                  <w:p w14:paraId="158C636F" w14:textId="77777777" w:rsidR="008C6379" w:rsidRPr="00320D73" w:rsidRDefault="008C6379" w:rsidP="008C6379">
                    <w:pPr>
                      <w:spacing w:after="0"/>
                      <w:jc w:val="center"/>
                      <w:rPr>
                        <w:rFonts w:ascii="Times New Roman" w:hAnsi="Times New Roman"/>
                        <w:sz w:val="24"/>
                        <w:szCs w:val="28"/>
                      </w:rPr>
                    </w:pPr>
                    <w:r w:rsidRPr="00320D73">
                      <w:rPr>
                        <w:rFonts w:ascii="Times New Roman" w:hAnsi="Times New Roman"/>
                        <w:sz w:val="24"/>
                        <w:szCs w:val="28"/>
                      </w:rPr>
                      <w:t>U.O.C. Ginecologia ed Ostetricia</w:t>
                    </w:r>
                  </w:p>
                  <w:p w14:paraId="45CF67B3" w14:textId="5926C3BF" w:rsidR="008C6379" w:rsidRPr="00DC43C7" w:rsidRDefault="00DC43C7" w:rsidP="008C6379">
                    <w:pPr>
                      <w:spacing w:after="0"/>
                      <w:jc w:val="center"/>
                      <w:rPr>
                        <w:rFonts w:ascii="Times New Roman" w:hAnsi="Times New Roman"/>
                        <w:sz w:val="24"/>
                        <w:szCs w:val="28"/>
                      </w:rPr>
                    </w:pPr>
                    <w:r w:rsidRPr="00DC43C7">
                      <w:rPr>
                        <w:rFonts w:ascii="Times New Roman" w:hAnsi="Times New Roman"/>
                        <w:sz w:val="24"/>
                        <w:szCs w:val="28"/>
                      </w:rPr>
                      <w:t>U.O.C. Pediatria</w:t>
                    </w:r>
                  </w:p>
                </w:txbxContent>
              </v:textbox>
              <w10:wrap type="square"/>
            </v:shape>
          </w:pict>
        </mc:Fallback>
      </mc:AlternateContent>
    </w:r>
    <w:r w:rsidR="008C6379">
      <w:rPr>
        <w:noProof/>
        <w:lang w:eastAsia="it-IT"/>
      </w:rPr>
      <mc:AlternateContent>
        <mc:Choice Requires="wps">
          <w:drawing>
            <wp:anchor distT="45720" distB="45720" distL="114300" distR="114300" simplePos="0" relativeHeight="251661312" behindDoc="0" locked="0" layoutInCell="1" allowOverlap="1" wp14:anchorId="61145497" wp14:editId="09FAD307">
              <wp:simplePos x="0" y="0"/>
              <wp:positionH relativeFrom="column">
                <wp:posOffset>-491490</wp:posOffset>
              </wp:positionH>
              <wp:positionV relativeFrom="paragraph">
                <wp:posOffset>-269875</wp:posOffset>
              </wp:positionV>
              <wp:extent cx="2360930" cy="987425"/>
              <wp:effectExtent l="0" t="0" r="9525" b="3175"/>
              <wp:wrapSquare wrapText="bothSides"/>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87425"/>
                      </a:xfrm>
                      <a:prstGeom prst="rect">
                        <a:avLst/>
                      </a:prstGeom>
                      <a:solidFill>
                        <a:srgbClr val="FFFFFF"/>
                      </a:solidFill>
                      <a:ln w="9525">
                        <a:noFill/>
                        <a:miter lim="800000"/>
                        <a:headEnd/>
                        <a:tailEnd/>
                      </a:ln>
                    </wps:spPr>
                    <wps:txbx>
                      <w:txbxContent>
                        <w:p w14:paraId="498E5D98" w14:textId="77777777" w:rsidR="008C6379" w:rsidRDefault="008C6379" w:rsidP="008C6379">
                          <w:pPr>
                            <w:spacing w:before="480" w:line="480" w:lineRule="auto"/>
                          </w:pPr>
                          <w:r>
                            <w:rPr>
                              <w:noProof/>
                              <w:lang w:eastAsia="it-IT"/>
                            </w:rPr>
                            <w:drawing>
                              <wp:inline distT="0" distB="0" distL="0" distR="0" wp14:anchorId="6BC58ADE" wp14:editId="146D468F">
                                <wp:extent cx="2152650" cy="71437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2152650" cy="7143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1145497" id="_x0000_s1028" type="#_x0000_t202" style="position:absolute;margin-left:-38.7pt;margin-top:-21.25pt;width:185.9pt;height:77.7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" stroked="f">
              <v:textbox>
                <w:txbxContent>
                  <w:p w14:paraId="498E5D98" w14:textId="77777777" w:rsidR="008C6379" w:rsidRDefault="008C6379" w:rsidP="008C6379">
                    <w:pPr>
                      <w:spacing w:before="480" w:line="480" w:lineRule="auto"/>
                    </w:pPr>
                    <w:r>
                      <w:rPr>
                        <w:noProof/>
                        <w:lang w:eastAsia="it-IT"/>
                      </w:rPr>
                      <w:drawing>
                        <wp:inline distT="0" distB="0" distL="0" distR="0" wp14:anchorId="6BC58ADE" wp14:editId="146D468F">
                          <wp:extent cx="2152650" cy="71437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152650" cy="714375"/>
                                  </a:xfrm>
                                  <a:prstGeom prst="rect">
                                    <a:avLst/>
                                  </a:prstGeom>
                                </pic:spPr>
                              </pic:pic>
                            </a:graphicData>
                          </a:graphic>
                        </wp:inline>
                      </w:drawing>
                    </w:r>
                  </w:p>
                </w:txbxContent>
              </v:textbox>
              <w10:wrap type="square"/>
            </v:shape>
          </w:pict>
        </mc:Fallback>
      </mc:AlternateContent>
    </w:r>
  </w:p>
  <w:p w14:paraId="41738F70" w14:textId="77777777" w:rsidR="008C6379" w:rsidRDefault="008C637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75B78"/>
    <w:multiLevelType w:val="hybridMultilevel"/>
    <w:tmpl w:val="28CC66D0"/>
    <w:lvl w:ilvl="0" w:tplc="B1545CC4">
      <w:start w:val="1"/>
      <w:numFmt w:val="decimal"/>
      <w:lvlText w:val="%1)"/>
      <w:lvlJc w:val="left"/>
      <w:pPr>
        <w:ind w:left="435" w:hanging="360"/>
      </w:pPr>
      <w:rPr>
        <w:rFonts w:hint="default"/>
      </w:rPr>
    </w:lvl>
    <w:lvl w:ilvl="1" w:tplc="04100019" w:tentative="1">
      <w:start w:val="1"/>
      <w:numFmt w:val="lowerLetter"/>
      <w:lvlText w:val="%2."/>
      <w:lvlJc w:val="left"/>
      <w:pPr>
        <w:ind w:left="1155" w:hanging="360"/>
      </w:pPr>
    </w:lvl>
    <w:lvl w:ilvl="2" w:tplc="0410001B" w:tentative="1">
      <w:start w:val="1"/>
      <w:numFmt w:val="lowerRoman"/>
      <w:lvlText w:val="%3."/>
      <w:lvlJc w:val="right"/>
      <w:pPr>
        <w:ind w:left="1875" w:hanging="180"/>
      </w:pPr>
    </w:lvl>
    <w:lvl w:ilvl="3" w:tplc="0410000F" w:tentative="1">
      <w:start w:val="1"/>
      <w:numFmt w:val="decimal"/>
      <w:lvlText w:val="%4."/>
      <w:lvlJc w:val="left"/>
      <w:pPr>
        <w:ind w:left="2595" w:hanging="360"/>
      </w:pPr>
    </w:lvl>
    <w:lvl w:ilvl="4" w:tplc="04100019" w:tentative="1">
      <w:start w:val="1"/>
      <w:numFmt w:val="lowerLetter"/>
      <w:lvlText w:val="%5."/>
      <w:lvlJc w:val="left"/>
      <w:pPr>
        <w:ind w:left="3315" w:hanging="360"/>
      </w:pPr>
    </w:lvl>
    <w:lvl w:ilvl="5" w:tplc="0410001B" w:tentative="1">
      <w:start w:val="1"/>
      <w:numFmt w:val="lowerRoman"/>
      <w:lvlText w:val="%6."/>
      <w:lvlJc w:val="right"/>
      <w:pPr>
        <w:ind w:left="4035" w:hanging="180"/>
      </w:pPr>
    </w:lvl>
    <w:lvl w:ilvl="6" w:tplc="0410000F" w:tentative="1">
      <w:start w:val="1"/>
      <w:numFmt w:val="decimal"/>
      <w:lvlText w:val="%7."/>
      <w:lvlJc w:val="left"/>
      <w:pPr>
        <w:ind w:left="4755" w:hanging="360"/>
      </w:pPr>
    </w:lvl>
    <w:lvl w:ilvl="7" w:tplc="04100019" w:tentative="1">
      <w:start w:val="1"/>
      <w:numFmt w:val="lowerLetter"/>
      <w:lvlText w:val="%8."/>
      <w:lvlJc w:val="left"/>
      <w:pPr>
        <w:ind w:left="5475" w:hanging="360"/>
      </w:pPr>
    </w:lvl>
    <w:lvl w:ilvl="8" w:tplc="0410001B" w:tentative="1">
      <w:start w:val="1"/>
      <w:numFmt w:val="lowerRoman"/>
      <w:lvlText w:val="%9."/>
      <w:lvlJc w:val="right"/>
      <w:pPr>
        <w:ind w:left="6195" w:hanging="180"/>
      </w:pPr>
    </w:lvl>
  </w:abstractNum>
  <w:abstractNum w:abstractNumId="1" w15:restartNumberingAfterBreak="0">
    <w:nsid w:val="564C75C5"/>
    <w:multiLevelType w:val="hybridMultilevel"/>
    <w:tmpl w:val="A6FA5E8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87657860">
    <w:abstractNumId w:val="0"/>
  </w:num>
  <w:num w:numId="2" w16cid:durableId="1117409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379"/>
    <w:rsid w:val="000343C8"/>
    <w:rsid w:val="00045457"/>
    <w:rsid w:val="000C0F5B"/>
    <w:rsid w:val="001D6591"/>
    <w:rsid w:val="0024669C"/>
    <w:rsid w:val="00287D00"/>
    <w:rsid w:val="00320D73"/>
    <w:rsid w:val="00507D57"/>
    <w:rsid w:val="005A2C58"/>
    <w:rsid w:val="005E1600"/>
    <w:rsid w:val="006824E3"/>
    <w:rsid w:val="006D0699"/>
    <w:rsid w:val="00742D2C"/>
    <w:rsid w:val="0076701B"/>
    <w:rsid w:val="008C6379"/>
    <w:rsid w:val="008D2B50"/>
    <w:rsid w:val="00B04235"/>
    <w:rsid w:val="00BB184E"/>
    <w:rsid w:val="00C00894"/>
    <w:rsid w:val="00C16B83"/>
    <w:rsid w:val="00C754AA"/>
    <w:rsid w:val="00CD2F40"/>
    <w:rsid w:val="00D43AD5"/>
    <w:rsid w:val="00D545C2"/>
    <w:rsid w:val="00D65E24"/>
    <w:rsid w:val="00DC43C7"/>
    <w:rsid w:val="00DD3A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D8678"/>
  <w15:chartTrackingRefBased/>
  <w15:docId w15:val="{3C0ED247-85D3-4CC4-AEAF-CE0B51F9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C637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6379"/>
  </w:style>
  <w:style w:type="paragraph" w:styleId="Pidipagina">
    <w:name w:val="footer"/>
    <w:basedOn w:val="Normale"/>
    <w:link w:val="PidipaginaCarattere"/>
    <w:uiPriority w:val="99"/>
    <w:unhideWhenUsed/>
    <w:rsid w:val="008C637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6379"/>
  </w:style>
  <w:style w:type="paragraph" w:styleId="Testofumetto">
    <w:name w:val="Balloon Text"/>
    <w:basedOn w:val="Normale"/>
    <w:link w:val="TestofumettoCarattere"/>
    <w:uiPriority w:val="99"/>
    <w:semiHidden/>
    <w:unhideWhenUsed/>
    <w:rsid w:val="008C637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6379"/>
    <w:rPr>
      <w:rFonts w:ascii="Segoe UI" w:hAnsi="Segoe UI" w:cs="Segoe UI"/>
      <w:sz w:val="18"/>
      <w:szCs w:val="18"/>
    </w:rPr>
  </w:style>
  <w:style w:type="paragraph" w:styleId="Paragrafoelenco">
    <w:name w:val="List Paragraph"/>
    <w:basedOn w:val="Normale"/>
    <w:uiPriority w:val="34"/>
    <w:qFormat/>
    <w:rsid w:val="00C75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slroma3.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0.png"/><Relationship Id="rId1" Type="http://schemas.openxmlformats.org/officeDocument/2006/relationships/image" Target="media/image5.png"/><Relationship Id="rId4" Type="http://schemas.openxmlformats.org/officeDocument/2006/relationships/image" Target="media/image6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628dec0-a461-4b71-90a9-8e43150ba2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36F6E51D40DDB409F4441BA06801675" ma:contentTypeVersion="14" ma:contentTypeDescription="Creare un nuovo documento." ma:contentTypeScope="" ma:versionID="af70d90c3e584ce22821d31b07226d86">
  <xsd:schema xmlns:xsd="http://www.w3.org/2001/XMLSchema" xmlns:xs="http://www.w3.org/2001/XMLSchema" xmlns:p="http://schemas.microsoft.com/office/2006/metadata/properties" xmlns:ns3="3628dec0-a461-4b71-90a9-8e43150ba2fb" targetNamespace="http://schemas.microsoft.com/office/2006/metadata/properties" ma:root="true" ma:fieldsID="7aa61347d4d6a601721191c55f615f65" ns3:_="">
    <xsd:import namespace="3628dec0-a461-4b71-90a9-8e43150ba2f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8dec0-a461-4b71-90a9-8e43150ba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53AC45-ED4A-4FA0-9A47-94E6F15572FA}">
  <ds:schemaRefs>
    <ds:schemaRef ds:uri="http://schemas.microsoft.com/sharepoint/v3/contenttype/forms"/>
  </ds:schemaRefs>
</ds:datastoreItem>
</file>

<file path=customXml/itemProps2.xml><?xml version="1.0" encoding="utf-8"?>
<ds:datastoreItem xmlns:ds="http://schemas.openxmlformats.org/officeDocument/2006/customXml" ds:itemID="{ED1D2E79-CA69-4B20-8744-196178732D0B}">
  <ds:schemaRefs>
    <ds:schemaRef ds:uri="http://schemas.microsoft.com/office/2006/metadata/properties"/>
    <ds:schemaRef ds:uri="http://schemas.microsoft.com/office/infopath/2007/PartnerControls"/>
    <ds:schemaRef ds:uri="3628dec0-a461-4b71-90a9-8e43150ba2fb"/>
  </ds:schemaRefs>
</ds:datastoreItem>
</file>

<file path=customXml/itemProps3.xml><?xml version="1.0" encoding="utf-8"?>
<ds:datastoreItem xmlns:ds="http://schemas.openxmlformats.org/officeDocument/2006/customXml" ds:itemID="{F9650D47-6CF6-46FD-BFEE-BAC19C2C1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8dec0-a461-4b71-90a9-8e43150ba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4313</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Ciampelli Mario</dc:creator>
  <cp:keywords/>
  <dc:description/>
  <cp:lastModifiedBy>Anna Laura Fumo</cp:lastModifiedBy>
  <cp:revision>2</cp:revision>
  <cp:lastPrinted>2024-10-30T09:28:00Z</cp:lastPrinted>
  <dcterms:created xsi:type="dcterms:W3CDTF">2024-10-31T14:05:00Z</dcterms:created>
  <dcterms:modified xsi:type="dcterms:W3CDTF">2024-10-31T14:05:00Z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0x010100D36F6E51D40DDB409F4441BA06801675</vt:lpwstr>
  </property>
</Properties>
</file>